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89081" w14:textId="77777777" w:rsidR="000407AA" w:rsidRPr="000407AA" w:rsidRDefault="000407AA" w:rsidP="00091684">
      <w:pPr>
        <w:spacing w:line="600" w:lineRule="exact"/>
        <w:jc w:val="center"/>
        <w:rPr>
          <w:rFonts w:ascii="仿宋" w:eastAsia="仿宋" w:hAnsi="仿宋"/>
          <w:color w:val="FF0000"/>
          <w:sz w:val="44"/>
          <w:szCs w:val="44"/>
        </w:rPr>
      </w:pPr>
      <w:r w:rsidRPr="000407AA">
        <w:rPr>
          <w:rFonts w:ascii="仿宋" w:eastAsia="仿宋" w:hAnsi="仿宋"/>
          <w:color w:val="FF0000"/>
          <w:sz w:val="44"/>
          <w:szCs w:val="44"/>
        </w:rPr>
        <w:t>2023年度全国教育科学规划课题申报公告</w:t>
      </w:r>
    </w:p>
    <w:p w14:paraId="3D7C8140" w14:textId="77777777" w:rsidR="000407AA" w:rsidRPr="000407AA" w:rsidRDefault="000407AA" w:rsidP="000407AA">
      <w:pPr>
        <w:spacing w:line="400" w:lineRule="exact"/>
        <w:rPr>
          <w:rFonts w:ascii="仿宋" w:eastAsia="仿宋" w:hAnsi="仿宋"/>
          <w:sz w:val="24"/>
          <w:szCs w:val="24"/>
        </w:rPr>
      </w:pPr>
    </w:p>
    <w:p w14:paraId="5BD1A611"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经全国教育科学规划领导小组批准，现予发布《全国教育科学规划2023年度课题指南》，并就做好2023年度全国教育科学规划课题申报工作的有关事项公告如下：</w:t>
      </w:r>
    </w:p>
    <w:p w14:paraId="14DCBE5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一、2023年度全国教育科学规划课题申报和评审工作，坚持以习近平新时代中国特色社会主义思想为指导，全面贯彻落实党的二十大精神，深入实施《中共中央关于加快构建中国特色哲学社会科学的意见》，全面贯彻落</w:t>
      </w:r>
      <w:proofErr w:type="gramStart"/>
      <w:r w:rsidRPr="000407AA">
        <w:rPr>
          <w:rFonts w:ascii="仿宋" w:eastAsia="仿宋" w:hAnsi="仿宋"/>
          <w:sz w:val="24"/>
          <w:szCs w:val="24"/>
        </w:rPr>
        <w:t>实习近</w:t>
      </w:r>
      <w:proofErr w:type="gramEnd"/>
      <w:r w:rsidRPr="000407AA">
        <w:rPr>
          <w:rFonts w:ascii="仿宋" w:eastAsia="仿宋" w:hAnsi="仿宋"/>
          <w:sz w:val="24"/>
          <w:szCs w:val="24"/>
        </w:rPr>
        <w:t>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p>
    <w:p w14:paraId="737F7D46"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二、《全国教育科学规划2023年度课题指南》聚焦事关党和国家事业发展的重大理论和现实问题，聚焦构建中国特色教育学重要基础和前沿问题，拟定了一批重要选题方向，申请人可结合自身学术专长和研究基础选择申报。</w:t>
      </w:r>
    </w:p>
    <w:p w14:paraId="7CF5ECE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三、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0407AA">
        <w:rPr>
          <w:rFonts w:ascii="仿宋" w:eastAsia="仿宋" w:hAnsi="仿宋"/>
          <w:sz w:val="24"/>
          <w:szCs w:val="24"/>
        </w:rPr>
        <w:t>立足党</w:t>
      </w:r>
      <w:proofErr w:type="gramEnd"/>
      <w:r w:rsidRPr="000407AA">
        <w:rPr>
          <w:rFonts w:ascii="仿宋" w:eastAsia="仿宋" w:hAnsi="仿宋"/>
          <w:sz w:val="24"/>
          <w:szCs w:val="24"/>
        </w:rPr>
        <w:t>和国家事业发展需要，聚焦教育发展全局性、战略性和前瞻性重大理论和现实问题，具有现实性、针对性和较高的决策参考价值。</w:t>
      </w:r>
    </w:p>
    <w:p w14:paraId="018F1BBD"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四、申请人须具备下列条件：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p>
    <w:p w14:paraId="6A27DAD4"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五、申请人所在单位须符合以下条件：在相关领域具有较雄厚的学术资源和</w:t>
      </w:r>
      <w:r w:rsidRPr="000407AA">
        <w:rPr>
          <w:rFonts w:ascii="仿宋" w:eastAsia="仿宋" w:hAnsi="仿宋"/>
          <w:sz w:val="24"/>
          <w:szCs w:val="24"/>
        </w:rPr>
        <w:lastRenderedPageBreak/>
        <w:t>研究实力；设有科研管理的职能部门；能够提供开展研究工作的必要条件并承诺信誉保证。以兼职人员身份从所兼职单位申报全国教育科学规划课题的，兼职单位须审核兼职人员正式聘用关系的真实性，承担项目/课题管理职责并承诺信誉保证。</w:t>
      </w:r>
    </w:p>
    <w:p w14:paraId="1602E790"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六、2023年度设国家社科基金教育学重点项目（含委托项目）、一般项目、青年项目、西部项目；教育部重点课题、教育部青年课题、教育部专项课题。</w:t>
      </w:r>
    </w:p>
    <w:p w14:paraId="087A3783"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七、项目/课题申报范围涉及14个学科。依照《全国教育科学规划课题申请书》（以下简称《申请书》）列出的学科分类代码填写相应学科，跨学科研究项目/课题要以“靠近优先”原则，选择一个为主学科申报。</w:t>
      </w:r>
    </w:p>
    <w:p w14:paraId="53B058E8"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八、《课题指南》分为重点条目和方向性条目两类。申报国家重点项目必须从重点条目中选择，本年度拟立15项左右国家重点项目，每个选题原则上只确立1个项目。申报其他级别项目或课题可以从指南中选择选题（包括重点条目），也可以结合自身研究兴趣和学术积累自拟选题。课题名称表述要科学严谨、简明规范，避免引起歧义或争议。</w:t>
      </w:r>
    </w:p>
    <w:p w14:paraId="2F4F9E97"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九、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国家青年相同，其管理办法按全国教育科学规划的国家一般或国家青年的项目管理要求执行。</w:t>
      </w:r>
    </w:p>
    <w:p w14:paraId="1C83C652"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目进行申报。</w:t>
      </w:r>
    </w:p>
    <w:p w14:paraId="065C0BDD"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一、2023年度全国教育科学规划课题继续实行限额申报，限额指标另行下达。各省部级管理单位（含各省级教育规划办、部委直属高校和直属单位、部省合建高校）要着力提高申报质量，适当控制申报数量，特别是要减少同类选题重复申报。</w:t>
      </w:r>
    </w:p>
    <w:p w14:paraId="143FC91F"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二、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p>
    <w:p w14:paraId="6E1367B3"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十三、全国教育科学规划课题的完成时限原则上最长不超过5年，基础理论</w:t>
      </w:r>
      <w:r w:rsidRPr="000407AA">
        <w:rPr>
          <w:rFonts w:ascii="仿宋" w:eastAsia="仿宋" w:hAnsi="仿宋"/>
          <w:sz w:val="24"/>
          <w:szCs w:val="24"/>
        </w:rPr>
        <w:lastRenderedPageBreak/>
        <w:t>研究一般为3-5年，应用对策研究一般为2-3年。</w:t>
      </w:r>
    </w:p>
    <w:p w14:paraId="797E3C21"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十四、为避免一题多报、交叉申请和重复立项，确保申请人有足够的时间和精力从事项目/课题研究，2023年度全国教育科学规划课题申报作如下限定：</w:t>
      </w:r>
    </w:p>
    <w:p w14:paraId="7AD5B2C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（一）项目/课题负责人同年度只能申报一个全国教育科学规划课题，且不能作为项目/课题组成员参与其他全国教育科学规划课题的申请；项目/课题组成员同年度最多参与两个全国教育科学规划课题申请；在</w:t>
      </w:r>
      <w:proofErr w:type="gramStart"/>
      <w:r w:rsidRPr="000407AA">
        <w:rPr>
          <w:rFonts w:ascii="仿宋" w:eastAsia="仿宋" w:hAnsi="仿宋"/>
          <w:sz w:val="24"/>
          <w:szCs w:val="24"/>
        </w:rPr>
        <w:t>研</w:t>
      </w:r>
      <w:proofErr w:type="gramEnd"/>
      <w:r w:rsidRPr="000407AA">
        <w:rPr>
          <w:rFonts w:ascii="仿宋" w:eastAsia="仿宋" w:hAnsi="仿宋"/>
          <w:sz w:val="24"/>
          <w:szCs w:val="24"/>
        </w:rPr>
        <w:t>的国家级项目组成员最多参与一个全国教育科学规划课题申请。</w:t>
      </w:r>
    </w:p>
    <w:p w14:paraId="73394334"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（二）在</w:t>
      </w:r>
      <w:proofErr w:type="gramStart"/>
      <w:r w:rsidRPr="000407AA">
        <w:rPr>
          <w:rFonts w:ascii="仿宋" w:eastAsia="仿宋" w:hAnsi="仿宋"/>
          <w:sz w:val="24"/>
          <w:szCs w:val="24"/>
        </w:rPr>
        <w:t>研</w:t>
      </w:r>
      <w:proofErr w:type="gramEnd"/>
      <w:r w:rsidRPr="000407AA">
        <w:rPr>
          <w:rFonts w:ascii="仿宋" w:eastAsia="仿宋" w:hAnsi="仿宋"/>
          <w:sz w:val="24"/>
          <w:szCs w:val="24"/>
        </w:rPr>
        <w:t>的国家社会科学基金项目、国家自然科学基金项目、全国教育科学规划课题、教育部人文社会科学项目及其他国家级科研项目的负责人不得申请新的全国教育科学规划课题（结题证书标注日期在2023年6月5日之前的，或在6月5日前已经提交合格结题材料的，可以申请。后者</w:t>
      </w:r>
      <w:proofErr w:type="gramStart"/>
      <w:r w:rsidRPr="000407AA">
        <w:rPr>
          <w:rFonts w:ascii="仿宋" w:eastAsia="仿宋" w:hAnsi="仿宋"/>
          <w:sz w:val="24"/>
          <w:szCs w:val="24"/>
        </w:rPr>
        <w:t>若是全国</w:t>
      </w:r>
      <w:proofErr w:type="gramEnd"/>
      <w:r w:rsidRPr="000407AA">
        <w:rPr>
          <w:rFonts w:ascii="仿宋" w:eastAsia="仿宋" w:hAnsi="仿宋"/>
          <w:sz w:val="24"/>
          <w:szCs w:val="24"/>
        </w:rPr>
        <w:t>教育科学规划课题需与全国教育科学规划领导小组办公室核实，</w:t>
      </w:r>
      <w:proofErr w:type="gramStart"/>
      <w:r w:rsidRPr="000407AA">
        <w:rPr>
          <w:rFonts w:ascii="仿宋" w:eastAsia="仿宋" w:hAnsi="仿宋"/>
          <w:sz w:val="24"/>
          <w:szCs w:val="24"/>
        </w:rPr>
        <w:t>非全国</w:t>
      </w:r>
      <w:proofErr w:type="gramEnd"/>
      <w:r w:rsidRPr="000407AA">
        <w:rPr>
          <w:rFonts w:ascii="仿宋" w:eastAsia="仿宋" w:hAnsi="仿宋"/>
          <w:sz w:val="24"/>
          <w:szCs w:val="24"/>
        </w:rPr>
        <w:t>教育科学规划课题需附各地科研管理部门</w:t>
      </w:r>
      <w:proofErr w:type="gramStart"/>
      <w:r w:rsidRPr="000407AA">
        <w:rPr>
          <w:rFonts w:ascii="仿宋" w:eastAsia="仿宋" w:hAnsi="仿宋"/>
          <w:sz w:val="24"/>
          <w:szCs w:val="24"/>
        </w:rPr>
        <w:t>寄出结项材料</w:t>
      </w:r>
      <w:proofErr w:type="gramEnd"/>
      <w:r w:rsidRPr="000407AA">
        <w:rPr>
          <w:rFonts w:ascii="仿宋" w:eastAsia="仿宋" w:hAnsi="仿宋"/>
          <w:sz w:val="24"/>
          <w:szCs w:val="24"/>
        </w:rPr>
        <w:t>时间或在国家社科基金科研创新服务管理平台中审核提交时间的证明）。</w:t>
      </w:r>
    </w:p>
    <w:p w14:paraId="76D40EE9"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（三）申请国家自然科学基金、国家社会科学基金及其他国家级科研项目的申请人，同年度不能申请全国教育科学规划课题，其项目组成员也不能作为负责人以内容相同或相近选题申请全国教育科学规划课题。</w:t>
      </w:r>
    </w:p>
    <w:p w14:paraId="404CE593"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（四）申请教育部人文社会科学研究项目的负责人同年度不能申请全国教育科学规划课题。</w:t>
      </w:r>
    </w:p>
    <w:p w14:paraId="611005A7"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（五）不得通过变换责任单位回避前述（一）至（四）条款规定，不得将内容基本相同或相近的申报材料以不同申请人的名义提出申请。</w:t>
      </w:r>
    </w:p>
    <w:p w14:paraId="3EB5BBE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（六）凡在内容上与在</w:t>
      </w:r>
      <w:proofErr w:type="gramStart"/>
      <w:r w:rsidRPr="000407AA">
        <w:rPr>
          <w:rFonts w:ascii="仿宋" w:eastAsia="仿宋" w:hAnsi="仿宋"/>
          <w:sz w:val="24"/>
          <w:szCs w:val="24"/>
        </w:rPr>
        <w:t>研</w:t>
      </w:r>
      <w:proofErr w:type="gramEnd"/>
      <w:r w:rsidRPr="000407AA">
        <w:rPr>
          <w:rFonts w:ascii="仿宋" w:eastAsia="仿宋" w:hAnsi="仿宋"/>
          <w:sz w:val="24"/>
          <w:szCs w:val="24"/>
        </w:rPr>
        <w:t>或已结题的各级各类项目/课题有较大关联的，须在《申请书》中详细说明所申请项目/课题与已承担项目/课题的联系和区别，否则视为重复申请；不</w:t>
      </w:r>
      <w:proofErr w:type="gramStart"/>
      <w:r w:rsidRPr="000407AA">
        <w:rPr>
          <w:rFonts w:ascii="仿宋" w:eastAsia="仿宋" w:hAnsi="仿宋"/>
          <w:sz w:val="24"/>
          <w:szCs w:val="24"/>
        </w:rPr>
        <w:t>得以内容</w:t>
      </w:r>
      <w:proofErr w:type="gramEnd"/>
      <w:r w:rsidRPr="000407AA">
        <w:rPr>
          <w:rFonts w:ascii="仿宋" w:eastAsia="仿宋" w:hAnsi="仿宋"/>
          <w:sz w:val="24"/>
          <w:szCs w:val="24"/>
        </w:rPr>
        <w:t>基本相同或相近的同一成果申请多家基金项目结项。</w:t>
      </w:r>
    </w:p>
    <w:p w14:paraId="5CF727E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七）凡以博士学位论文或博士后出站报告为基础申报全国教育科学规划课题，须在《申请书》中注明所申请项目/课题与学位论文（出站报告）的联系和区别，申请鉴定结题时须提交学位论文（出站报告）原件。</w:t>
      </w:r>
    </w:p>
    <w:p w14:paraId="10C364C0"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（八）不得使用与已出版的内容基本相同的研究成果申请全国教育科学规划课题。</w:t>
      </w:r>
    </w:p>
    <w:p w14:paraId="32FCCF53"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（九）</w:t>
      </w:r>
      <w:proofErr w:type="gramStart"/>
      <w:r w:rsidRPr="000407AA">
        <w:rPr>
          <w:rFonts w:ascii="仿宋" w:eastAsia="仿宋" w:hAnsi="仿宋"/>
          <w:sz w:val="24"/>
          <w:szCs w:val="24"/>
        </w:rPr>
        <w:t>立项后凡以</w:t>
      </w:r>
      <w:proofErr w:type="gramEnd"/>
      <w:r w:rsidRPr="000407AA">
        <w:rPr>
          <w:rFonts w:ascii="仿宋" w:eastAsia="仿宋" w:hAnsi="仿宋"/>
          <w:sz w:val="24"/>
          <w:szCs w:val="24"/>
        </w:rPr>
        <w:t>全国教育科学规划课题名义发表阶段性成果或最终成果，不得同时标注其他基金项目资助字样。</w:t>
      </w:r>
    </w:p>
    <w:p w14:paraId="27AA781F"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五、贯彻落实中央《关于进一步加强科研诚信建设的若干意见》，申请人应如实填写申请材料，保证没有知识产权争议，不得有违背科研诚信要求的行为。凡存在弄虚作假、抄袭剽窃等行为的，一经发现查实，取消5年申报资格；如获</w:t>
      </w:r>
      <w:r w:rsidRPr="000407AA">
        <w:rPr>
          <w:rFonts w:ascii="仿宋" w:eastAsia="仿宋" w:hAnsi="仿宋"/>
          <w:sz w:val="24"/>
          <w:szCs w:val="24"/>
        </w:rPr>
        <w:lastRenderedPageBreak/>
        <w:t>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w:t>
      </w:r>
      <w:r w:rsidRPr="000407AA">
        <w:rPr>
          <w:rFonts w:ascii="仿宋" w:eastAsia="仿宋" w:hAnsi="仿宋" w:hint="eastAsia"/>
          <w:sz w:val="24"/>
          <w:szCs w:val="24"/>
        </w:rPr>
        <w:t>录。</w:t>
      </w:r>
    </w:p>
    <w:p w14:paraId="51CF165A"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六、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p>
    <w:p w14:paraId="1099536A"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七、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度，鉴定等级予以公布。除特殊情况外，国家社科基金项目的最终研究成果须先鉴定、后出版，擅自出版者视为自行终止资助协议。如计划用少数民族语言文字或者外语撰写成果，请在《申请书》论证中予以说明。</w:t>
      </w:r>
    </w:p>
    <w:p w14:paraId="6521BF61"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十八、全国教育科学规划课题申报采用分级审核管理制度。 申请人所在单位、省部级管理单位要加强对申报工作的组织和指导，严格审核申报资格、前期研究成果的真实性、项目/课题组的研究实力和必备条件等，签署明确意见。各级科研管理部门不得收取任何申报评审费用。全国教育科学规划领导小组办公室（以下简称全</w:t>
      </w:r>
      <w:proofErr w:type="gramStart"/>
      <w:r w:rsidRPr="000407AA">
        <w:rPr>
          <w:rFonts w:ascii="仿宋" w:eastAsia="仿宋" w:hAnsi="仿宋"/>
          <w:sz w:val="24"/>
          <w:szCs w:val="24"/>
        </w:rPr>
        <w:t>规</w:t>
      </w:r>
      <w:proofErr w:type="gramEnd"/>
      <w:r w:rsidRPr="000407AA">
        <w:rPr>
          <w:rFonts w:ascii="仿宋" w:eastAsia="仿宋" w:hAnsi="仿宋"/>
          <w:sz w:val="24"/>
          <w:szCs w:val="24"/>
        </w:rPr>
        <w:t>办）不直接受理个人申报。</w:t>
      </w:r>
    </w:p>
    <w:p w14:paraId="5AB7DD14"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十九、本年度实行网络申报。“全国教育科学规划管理平台”（https://202.205.185.227/，以下简称平台）中的“项目申报系统”为本次申报的唯一网络平台，网络申报办法及流程管理以该系统为准。</w:t>
      </w:r>
    </w:p>
    <w:p w14:paraId="5AA9373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申请人及所在单位网上集中申报和审核提交时间为2023年5月5日至6月5日。申请人在平台上填写并导出《申请书》，签字并加盖单位公章后，全文扫描在一个文档中，跟PDF版本的《活页》一起提交到平台上，逾期系统关闭不予受理申报及审核。申报单位完成本级资格审查及提交后，要同时将系统生成的本单位汇总表打印盖章后报送至省部级管理单位。</w:t>
      </w:r>
    </w:p>
    <w:p w14:paraId="28B8D303"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二十、省部级管理单位网上审核提交时间为2023年6月6日至6月12日。省部级管理单位把加盖公章的《申报数据汇总表》扫描件及审查合格、在限额之内的《申请书》《活页》在平台上提交至全</w:t>
      </w:r>
      <w:proofErr w:type="gramStart"/>
      <w:r w:rsidRPr="000407AA">
        <w:rPr>
          <w:rFonts w:ascii="仿宋" w:eastAsia="仿宋" w:hAnsi="仿宋"/>
          <w:sz w:val="24"/>
          <w:szCs w:val="24"/>
        </w:rPr>
        <w:t>规</w:t>
      </w:r>
      <w:proofErr w:type="gramEnd"/>
      <w:r w:rsidRPr="000407AA">
        <w:rPr>
          <w:rFonts w:ascii="仿宋" w:eastAsia="仿宋" w:hAnsi="仿宋"/>
          <w:sz w:val="24"/>
          <w:szCs w:val="24"/>
        </w:rPr>
        <w:t>办；无需在《申请书》上加盖省部级管理单位公章。审核期间可以退回修改但不能新增申报。在平台上提交给全</w:t>
      </w:r>
      <w:proofErr w:type="gramStart"/>
      <w:r w:rsidRPr="000407AA">
        <w:rPr>
          <w:rFonts w:ascii="仿宋" w:eastAsia="仿宋" w:hAnsi="仿宋"/>
          <w:sz w:val="24"/>
          <w:szCs w:val="24"/>
        </w:rPr>
        <w:t>规</w:t>
      </w:r>
      <w:proofErr w:type="gramEnd"/>
      <w:r w:rsidRPr="000407AA">
        <w:rPr>
          <w:rFonts w:ascii="仿宋" w:eastAsia="仿宋" w:hAnsi="仿宋"/>
          <w:sz w:val="24"/>
          <w:szCs w:val="24"/>
        </w:rPr>
        <w:t>办的所有材料均视为经过各级单位审核同意的文本。</w:t>
      </w:r>
      <w:proofErr w:type="gramStart"/>
      <w:r w:rsidRPr="000407AA">
        <w:rPr>
          <w:rFonts w:ascii="仿宋" w:eastAsia="仿宋" w:hAnsi="仿宋"/>
          <w:sz w:val="24"/>
          <w:szCs w:val="24"/>
        </w:rPr>
        <w:t>请严格</w:t>
      </w:r>
      <w:proofErr w:type="gramEnd"/>
      <w:r w:rsidRPr="000407AA">
        <w:rPr>
          <w:rFonts w:ascii="仿宋" w:eastAsia="仿宋" w:hAnsi="仿宋"/>
          <w:sz w:val="24"/>
          <w:szCs w:val="24"/>
        </w:rPr>
        <w:t>按照以上时间要求审</w:t>
      </w:r>
      <w:r w:rsidRPr="000407AA">
        <w:rPr>
          <w:rFonts w:ascii="仿宋" w:eastAsia="仿宋" w:hAnsi="仿宋"/>
          <w:sz w:val="24"/>
          <w:szCs w:val="24"/>
        </w:rPr>
        <w:lastRenderedPageBreak/>
        <w:t>核、报送材料，因错过受理时间、未按要求操作系统造成的责任由相关人员自行承担。</w:t>
      </w:r>
    </w:p>
    <w:p w14:paraId="5583E83D"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二十一、申报所有类别项目/课题的《申请书》、《活页》和《申报数据汇总表》均无需寄送纸质版。待立项公布后，已立项项目/课题提交1份带有负责人及成员签名、单位盖章的纸质申报材料，交省部级管理单位盖章后统一寄送至全</w:t>
      </w:r>
      <w:proofErr w:type="gramStart"/>
      <w:r w:rsidRPr="000407AA">
        <w:rPr>
          <w:rFonts w:ascii="仿宋" w:eastAsia="仿宋" w:hAnsi="仿宋"/>
          <w:sz w:val="24"/>
          <w:szCs w:val="24"/>
        </w:rPr>
        <w:t>规</w:t>
      </w:r>
      <w:proofErr w:type="gramEnd"/>
      <w:r w:rsidRPr="000407AA">
        <w:rPr>
          <w:rFonts w:ascii="仿宋" w:eastAsia="仿宋" w:hAnsi="仿宋"/>
          <w:sz w:val="24"/>
          <w:szCs w:val="24"/>
        </w:rPr>
        <w:t>办。</w:t>
      </w:r>
    </w:p>
    <w:p w14:paraId="4071574F"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w:t>
      </w:r>
    </w:p>
    <w:p w14:paraId="572F41C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全</w:t>
      </w:r>
      <w:proofErr w:type="gramStart"/>
      <w:r w:rsidRPr="000407AA">
        <w:rPr>
          <w:rFonts w:ascii="仿宋" w:eastAsia="仿宋" w:hAnsi="仿宋"/>
          <w:sz w:val="24"/>
          <w:szCs w:val="24"/>
        </w:rPr>
        <w:t>规</w:t>
      </w:r>
      <w:proofErr w:type="gramEnd"/>
      <w:r w:rsidRPr="000407AA">
        <w:rPr>
          <w:rFonts w:ascii="仿宋" w:eastAsia="仿宋" w:hAnsi="仿宋"/>
          <w:sz w:val="24"/>
          <w:szCs w:val="24"/>
        </w:rPr>
        <w:t>办咨询电话：010—62003471、62003308； 平台系统及技术问题请咨询400-800-1636，电子信箱：support@e-plugger.com。邮政编码：100088，地址：北京市海淀区北三环中路46号全国教育科学规划领导小组办公室。</w:t>
      </w:r>
    </w:p>
    <w:p w14:paraId="4AFC0F9E"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w:t>
      </w:r>
    </w:p>
    <w:p w14:paraId="42EFF870"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 </w:t>
      </w:r>
    </w:p>
    <w:p w14:paraId="0B1ACAF0" w14:textId="77777777" w:rsidR="000407AA" w:rsidRPr="000407AA" w:rsidRDefault="000407AA" w:rsidP="000407AA">
      <w:pPr>
        <w:spacing w:line="400" w:lineRule="exact"/>
        <w:rPr>
          <w:rFonts w:ascii="仿宋" w:eastAsia="仿宋" w:hAnsi="仿宋"/>
          <w:sz w:val="24"/>
          <w:szCs w:val="24"/>
        </w:rPr>
      </w:pPr>
    </w:p>
    <w:p w14:paraId="1DE82265" w14:textId="77777777" w:rsidR="000407AA" w:rsidRPr="000407AA" w:rsidRDefault="000407AA" w:rsidP="000407AA">
      <w:pPr>
        <w:spacing w:line="400" w:lineRule="exact"/>
        <w:jc w:val="right"/>
        <w:rPr>
          <w:rFonts w:ascii="仿宋" w:eastAsia="仿宋" w:hAnsi="仿宋"/>
          <w:sz w:val="24"/>
          <w:szCs w:val="24"/>
        </w:rPr>
      </w:pPr>
      <w:r w:rsidRPr="000407AA">
        <w:rPr>
          <w:rFonts w:ascii="仿宋" w:eastAsia="仿宋" w:hAnsi="仿宋"/>
          <w:sz w:val="24"/>
          <w:szCs w:val="24"/>
        </w:rPr>
        <w:t xml:space="preserve">      全国教育科学规划领导小组办公室</w:t>
      </w:r>
    </w:p>
    <w:p w14:paraId="6D7C41EC" w14:textId="77777777" w:rsidR="000407AA" w:rsidRPr="000407AA" w:rsidRDefault="000407AA" w:rsidP="000407AA">
      <w:pPr>
        <w:spacing w:line="400" w:lineRule="exact"/>
        <w:jc w:val="right"/>
        <w:rPr>
          <w:rFonts w:ascii="仿宋" w:eastAsia="仿宋" w:hAnsi="仿宋"/>
          <w:sz w:val="24"/>
          <w:szCs w:val="24"/>
        </w:rPr>
      </w:pPr>
      <w:r w:rsidRPr="000407AA">
        <w:rPr>
          <w:rFonts w:ascii="仿宋" w:eastAsia="仿宋" w:hAnsi="仿宋"/>
          <w:sz w:val="24"/>
          <w:szCs w:val="24"/>
        </w:rPr>
        <w:t xml:space="preserve">  2023年5月5日</w:t>
      </w:r>
    </w:p>
    <w:p w14:paraId="52F9F4A4" w14:textId="77777777" w:rsidR="000407AA" w:rsidRPr="000407AA" w:rsidRDefault="000407AA" w:rsidP="000407AA">
      <w:pPr>
        <w:spacing w:line="400" w:lineRule="exact"/>
        <w:jc w:val="right"/>
        <w:rPr>
          <w:rFonts w:ascii="仿宋" w:eastAsia="仿宋" w:hAnsi="仿宋"/>
          <w:sz w:val="24"/>
          <w:szCs w:val="24"/>
        </w:rPr>
      </w:pPr>
      <w:r w:rsidRPr="000407AA">
        <w:rPr>
          <w:rFonts w:ascii="仿宋" w:eastAsia="仿宋" w:hAnsi="仿宋"/>
          <w:sz w:val="24"/>
          <w:szCs w:val="24"/>
        </w:rPr>
        <w:t xml:space="preserve"> </w:t>
      </w:r>
    </w:p>
    <w:p w14:paraId="5A2B25CC"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hint="eastAsia"/>
          <w:sz w:val="24"/>
          <w:szCs w:val="24"/>
        </w:rPr>
        <w:t>附件</w:t>
      </w:r>
    </w:p>
    <w:p w14:paraId="4455E45E"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1：  2023年度全国教育科学规划课题指南.docx  </w:t>
      </w:r>
    </w:p>
    <w:p w14:paraId="2E26BB26"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2：  2023年度全国教育科学规划课题指南.doc  </w:t>
      </w:r>
    </w:p>
    <w:p w14:paraId="1EE661D8"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3：  2023年全国教育科学规划课题（国家重点、国家一般、国家青年、教育部重点、教育部青年、教育部专项）-申请书.doc  </w:t>
      </w:r>
    </w:p>
    <w:p w14:paraId="0744686D" w14:textId="77777777" w:rsidR="000407AA"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4：  2023年全国教育科学规划课题（国家重点、国家一般、国家青年、教育部重点、教育部青年、教育部专项）-活页.doc  </w:t>
      </w:r>
    </w:p>
    <w:p w14:paraId="7EF257A6" w14:textId="6666BF9D" w:rsidR="00AD2EFF" w:rsidRPr="000407AA" w:rsidRDefault="000407AA" w:rsidP="000407AA">
      <w:pPr>
        <w:spacing w:line="400" w:lineRule="exact"/>
        <w:rPr>
          <w:rFonts w:ascii="仿宋" w:eastAsia="仿宋" w:hAnsi="仿宋"/>
          <w:sz w:val="24"/>
          <w:szCs w:val="24"/>
        </w:rPr>
      </w:pPr>
      <w:r w:rsidRPr="000407AA">
        <w:rPr>
          <w:rFonts w:ascii="仿宋" w:eastAsia="仿宋" w:hAnsi="仿宋"/>
          <w:sz w:val="24"/>
          <w:szCs w:val="24"/>
        </w:rPr>
        <w:t xml:space="preserve">5：  2023年度全国教育科学规划课题申报常见问题答疑.doc  </w:t>
      </w:r>
    </w:p>
    <w:sectPr w:rsidR="00AD2EFF" w:rsidRPr="000407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CA53" w14:textId="77777777" w:rsidR="00C07AFF" w:rsidRDefault="00C07AFF" w:rsidP="000407AA">
      <w:r>
        <w:separator/>
      </w:r>
    </w:p>
  </w:endnote>
  <w:endnote w:type="continuationSeparator" w:id="0">
    <w:p w14:paraId="2AE2C5DC" w14:textId="77777777" w:rsidR="00C07AFF" w:rsidRDefault="00C07AFF" w:rsidP="0004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BD6F" w14:textId="77777777" w:rsidR="00C07AFF" w:rsidRDefault="00C07AFF" w:rsidP="000407AA">
      <w:r>
        <w:separator/>
      </w:r>
    </w:p>
  </w:footnote>
  <w:footnote w:type="continuationSeparator" w:id="0">
    <w:p w14:paraId="5263B664" w14:textId="77777777" w:rsidR="00C07AFF" w:rsidRDefault="00C07AFF" w:rsidP="000407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630"/>
    <w:rsid w:val="000407AA"/>
    <w:rsid w:val="00091684"/>
    <w:rsid w:val="00191630"/>
    <w:rsid w:val="00AD2EFF"/>
    <w:rsid w:val="00C07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81228"/>
  <w15:chartTrackingRefBased/>
  <w15:docId w15:val="{8972F253-90A5-4D96-9C02-42BA4ABD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07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07AA"/>
    <w:rPr>
      <w:sz w:val="18"/>
      <w:szCs w:val="18"/>
    </w:rPr>
  </w:style>
  <w:style w:type="paragraph" w:styleId="a5">
    <w:name w:val="footer"/>
    <w:basedOn w:val="a"/>
    <w:link w:val="a6"/>
    <w:uiPriority w:val="99"/>
    <w:unhideWhenUsed/>
    <w:rsid w:val="000407AA"/>
    <w:pPr>
      <w:tabs>
        <w:tab w:val="center" w:pos="4153"/>
        <w:tab w:val="right" w:pos="8306"/>
      </w:tabs>
      <w:snapToGrid w:val="0"/>
      <w:jc w:val="left"/>
    </w:pPr>
    <w:rPr>
      <w:sz w:val="18"/>
      <w:szCs w:val="18"/>
    </w:rPr>
  </w:style>
  <w:style w:type="character" w:customStyle="1" w:styleId="a6">
    <w:name w:val="页脚 字符"/>
    <w:basedOn w:val="a0"/>
    <w:link w:val="a5"/>
    <w:uiPriority w:val="99"/>
    <w:rsid w:val="000407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732</Words>
  <Characters>4177</Characters>
  <Application>Microsoft Office Word</Application>
  <DocSecurity>0</DocSecurity>
  <Lines>34</Lines>
  <Paragraphs>9</Paragraphs>
  <ScaleCrop>false</ScaleCrop>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2023-05-08T11:34:00Z</dcterms:created>
  <dcterms:modified xsi:type="dcterms:W3CDTF">2023-05-08T11:46:00Z</dcterms:modified>
</cp:coreProperties>
</file>