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5" w:rsidRPr="00E81875" w:rsidRDefault="00D30B28" w:rsidP="00E81875">
      <w:pPr>
        <w:adjustRightInd/>
        <w:snapToGrid/>
        <w:spacing w:before="100" w:beforeAutospacing="1" w:after="225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Theme="minorHAnsi" w:eastAsiaTheme="minorEastAsia" w:hAnsiTheme="minorHAnsi" w:hint="eastAsia"/>
          <w:b/>
          <w:bCs/>
          <w:color w:val="333333"/>
          <w:sz w:val="30"/>
          <w:szCs w:val="30"/>
        </w:rPr>
        <w:t>江西师范大学第二批课程思政示范课程拟立项名单</w:t>
      </w:r>
      <w:r w:rsidR="00E81875" w:rsidRPr="00E81875">
        <w:rPr>
          <w:rFonts w:ascii="宋体" w:eastAsia="宋体" w:hAnsi="宋体" w:cs="宋体"/>
          <w:color w:val="333333"/>
          <w:sz w:val="27"/>
          <w:szCs w:val="27"/>
        </w:rPr>
        <w:t> </w:t>
      </w:r>
    </w:p>
    <w:tbl>
      <w:tblPr>
        <w:tblW w:w="12090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5295"/>
        <w:gridCol w:w="1020"/>
        <w:gridCol w:w="3270"/>
        <w:gridCol w:w="1920"/>
      </w:tblGrid>
      <w:tr w:rsidR="00D30B28" w:rsidRPr="00E81875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CE7A91" w:rsidRDefault="00D30B28">
            <w:pPr>
              <w:spacing w:before="100" w:beforeAutospacing="1" w:after="225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E7A91">
              <w:rPr>
                <w:rFonts w:hint="eastAsia"/>
                <w:color w:val="000000"/>
                <w:lang/>
              </w:rPr>
              <w:t>序号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CE7A91" w:rsidRDefault="00D30B28">
            <w:pPr>
              <w:spacing w:before="100" w:beforeAutospacing="1" w:after="225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E7A91">
              <w:rPr>
                <w:rFonts w:hint="eastAsia"/>
                <w:color w:val="000000"/>
                <w:lang/>
              </w:rPr>
              <w:t>课程名称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CE7A91" w:rsidRDefault="00D30B28">
            <w:pPr>
              <w:spacing w:before="100" w:beforeAutospacing="1" w:after="225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E7A91">
              <w:rPr>
                <w:rFonts w:hint="eastAsia"/>
                <w:color w:val="000000"/>
                <w:lang/>
              </w:rPr>
              <w:t>课程类别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CE7A91" w:rsidRDefault="00D30B28">
            <w:pPr>
              <w:spacing w:before="100" w:beforeAutospacing="1" w:after="225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E7A91">
              <w:rPr>
                <w:rFonts w:hint="eastAsia"/>
                <w:color w:val="000000"/>
                <w:lang/>
              </w:rPr>
              <w:t>课程负责人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CE7A91" w:rsidRDefault="00D30B28">
            <w:pPr>
              <w:spacing w:before="100" w:beforeAutospacing="1" w:after="225"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E7A91">
              <w:rPr>
                <w:rFonts w:hint="eastAsia"/>
                <w:color w:val="000000"/>
                <w:lang/>
              </w:rPr>
              <w:t>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法学概论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韩桥生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伦理学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吴瑾菁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社会学概论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骆江玲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中华传统文化与思想政治教育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专业限选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易燕明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马克思主义经典文献导读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专业基础课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彭坚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马克思主义政治经济学概论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专业基础课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毛韵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  <w:tr w:rsidR="00D30B28" w:rsidRPr="00D30B28" w:rsidTr="00D30B28">
        <w:trPr>
          <w:trHeight w:val="40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CE7A91">
              <w:rPr>
                <w:rFonts w:hint="eastAsia"/>
                <w:color w:val="000000"/>
                <w:lang/>
              </w:rPr>
              <w:t>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社会调查理论与研究方法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专业课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潘华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0B28" w:rsidRPr="00D30B28" w:rsidRDefault="00D30B28" w:rsidP="00D30B28">
            <w:pPr>
              <w:spacing w:before="100" w:beforeAutospacing="1" w:after="225" w:line="360" w:lineRule="atLeast"/>
              <w:jc w:val="center"/>
              <w:textAlignment w:val="center"/>
              <w:rPr>
                <w:color w:val="000000"/>
                <w:lang/>
              </w:rPr>
            </w:pPr>
            <w:r w:rsidRPr="00D30B28">
              <w:rPr>
                <w:rFonts w:hint="eastAsia"/>
                <w:color w:val="000000"/>
                <w:lang/>
              </w:rPr>
              <w:t>马克思主义学院</w:t>
            </w:r>
          </w:p>
        </w:tc>
      </w:tr>
    </w:tbl>
    <w:p w:rsidR="004358AB" w:rsidRPr="00E81875" w:rsidRDefault="004358AB" w:rsidP="00E81875"/>
    <w:sectPr w:rsidR="004358AB" w:rsidRPr="00E818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0788"/>
    <w:rsid w:val="003D37D8"/>
    <w:rsid w:val="003E257F"/>
    <w:rsid w:val="00426133"/>
    <w:rsid w:val="004358AB"/>
    <w:rsid w:val="008B7726"/>
    <w:rsid w:val="00CE7A91"/>
    <w:rsid w:val="00D30B28"/>
    <w:rsid w:val="00D31D50"/>
    <w:rsid w:val="00D329B5"/>
    <w:rsid w:val="00DA6F3E"/>
    <w:rsid w:val="00E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71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78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7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89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1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4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2020-01-06T02:03:00Z</dcterms:modified>
</cp:coreProperties>
</file>